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E5772" w14:textId="0B4662E7" w:rsidR="00F74CD0" w:rsidRDefault="00F74CD0" w:rsidP="0089042A">
      <w:pPr>
        <w:rPr>
          <w:sz w:val="22"/>
          <w:szCs w:val="22"/>
        </w:rPr>
      </w:pPr>
      <w:r w:rsidRPr="003051CE">
        <w:rPr>
          <w:b/>
          <w:bCs/>
          <w:i/>
          <w:iCs/>
          <w:sz w:val="22"/>
          <w:szCs w:val="22"/>
        </w:rPr>
        <w:t>Email Subject</w:t>
      </w:r>
      <w:r>
        <w:rPr>
          <w:sz w:val="22"/>
          <w:szCs w:val="22"/>
        </w:rPr>
        <w:t xml:space="preserve">: </w:t>
      </w:r>
      <w:r w:rsidRPr="00F74CD0">
        <w:rPr>
          <w:sz w:val="22"/>
          <w:szCs w:val="22"/>
        </w:rPr>
        <w:t xml:space="preserve">– Request for privacy, security and data breach information </w:t>
      </w:r>
    </w:p>
    <w:p w14:paraId="72032C8A" w14:textId="0301E22C" w:rsidR="0089042A" w:rsidRPr="0089042A" w:rsidRDefault="7945EDC8" w:rsidP="0089042A">
      <w:pPr>
        <w:rPr>
          <w:sz w:val="22"/>
          <w:szCs w:val="22"/>
        </w:rPr>
      </w:pPr>
      <w:r w:rsidRPr="3EAAD7D2">
        <w:rPr>
          <w:sz w:val="22"/>
          <w:szCs w:val="22"/>
        </w:rPr>
        <w:t xml:space="preserve">Hi </w:t>
      </w:r>
      <w:r w:rsidRPr="3EAAD7D2">
        <w:rPr>
          <w:sz w:val="22"/>
          <w:szCs w:val="22"/>
          <w:highlight w:val="yellow"/>
        </w:rPr>
        <w:t>[Provider],</w:t>
      </w:r>
    </w:p>
    <w:p w14:paraId="0905A6EE" w14:textId="50E9FF08" w:rsidR="7EB7E175" w:rsidRDefault="7EB7E175" w:rsidP="3EAAD7D2">
      <w:r w:rsidRPr="3EAAD7D2">
        <w:rPr>
          <w:rFonts w:ascii="Aptos" w:eastAsia="Aptos" w:hAnsi="Aptos" w:cs="Aptos"/>
          <w:sz w:val="22"/>
          <w:szCs w:val="22"/>
        </w:rPr>
        <w:t>As a Registered Training Organisation (RTO), we are required to safeguard personal information and maintain compliance with Australian privacy and regulatory requirements.</w:t>
      </w:r>
    </w:p>
    <w:p w14:paraId="593AB991" w14:textId="5A639BF2" w:rsidR="7EB7E175" w:rsidRDefault="7EB7E175" w:rsidP="3EAAD7D2">
      <w:r w:rsidRPr="3EAAD7D2">
        <w:rPr>
          <w:rFonts w:ascii="Aptos" w:eastAsia="Aptos" w:hAnsi="Aptos" w:cs="Aptos"/>
          <w:sz w:val="22"/>
          <w:szCs w:val="22"/>
        </w:rPr>
        <w:t xml:space="preserve">We are currently reviewing our governance records for the </w:t>
      </w:r>
      <w:r w:rsidRPr="3EAAD7D2">
        <w:rPr>
          <w:rFonts w:ascii="Aptos" w:eastAsia="Aptos" w:hAnsi="Aptos" w:cs="Aptos"/>
          <w:b/>
          <w:bCs/>
          <w:sz w:val="22"/>
          <w:szCs w:val="22"/>
          <w:highlight w:val="yellow"/>
        </w:rPr>
        <w:t>[system/product name]</w:t>
      </w:r>
      <w:r w:rsidRPr="3EAAD7D2">
        <w:rPr>
          <w:rFonts w:ascii="Aptos" w:eastAsia="Aptos" w:hAnsi="Aptos" w:cs="Aptos"/>
          <w:sz w:val="22"/>
          <w:szCs w:val="22"/>
        </w:rPr>
        <w:t xml:space="preserve"> provided by your organisation and request the information below (or links to equivalent documentation) relevant to this product and its supporting infrastructure.</w:t>
      </w:r>
    </w:p>
    <w:p w14:paraId="6B4A521E" w14:textId="1D167B9E" w:rsidR="7EB7E175" w:rsidRDefault="7EB7E175" w:rsidP="3EAAD7D2">
      <w:pPr>
        <w:spacing w:after="0"/>
        <w:rPr>
          <w:rFonts w:ascii="Aptos" w:eastAsia="Times New Roman" w:hAnsi="Aptos"/>
          <w:color w:val="000000" w:themeColor="text1"/>
          <w:sz w:val="22"/>
          <w:szCs w:val="22"/>
          <w:lang w:eastAsia="en-AU"/>
        </w:rPr>
      </w:pPr>
      <w:r w:rsidRPr="3EAAD7D2">
        <w:rPr>
          <w:b/>
          <w:bCs/>
          <w:sz w:val="28"/>
          <w:szCs w:val="28"/>
        </w:rPr>
        <w:t xml:space="preserve">1. </w:t>
      </w:r>
      <w:r w:rsidRPr="003051CE">
        <w:rPr>
          <w:b/>
          <w:bCs/>
        </w:rPr>
        <w:t>Privacy and Data Handling</w:t>
      </w:r>
    </w:p>
    <w:p w14:paraId="3BB9279B" w14:textId="0F68E02E" w:rsidR="7EB7E175" w:rsidRPr="003051CE" w:rsidRDefault="7EB7E175" w:rsidP="3EAAD7D2">
      <w:pPr>
        <w:pStyle w:val="ListParagraph"/>
        <w:numPr>
          <w:ilvl w:val="0"/>
          <w:numId w:val="12"/>
        </w:numPr>
        <w:spacing w:before="240" w:after="240"/>
        <w:rPr>
          <w:sz w:val="22"/>
          <w:szCs w:val="22"/>
        </w:rPr>
      </w:pPr>
      <w:r w:rsidRPr="003051CE">
        <w:rPr>
          <w:sz w:val="22"/>
          <w:szCs w:val="22"/>
        </w:rPr>
        <w:t>Current Privacy Policy and applicable data processing terms</w:t>
      </w:r>
    </w:p>
    <w:p w14:paraId="5A9369C9" w14:textId="291E92FC" w:rsidR="7EB7E175" w:rsidRPr="003051CE" w:rsidRDefault="7EB7E175" w:rsidP="3EAAD7D2">
      <w:pPr>
        <w:pStyle w:val="ListParagraph"/>
        <w:numPr>
          <w:ilvl w:val="0"/>
          <w:numId w:val="12"/>
        </w:numPr>
        <w:spacing w:before="240" w:after="240"/>
        <w:rPr>
          <w:sz w:val="22"/>
          <w:szCs w:val="22"/>
        </w:rPr>
      </w:pPr>
      <w:r w:rsidRPr="003051CE">
        <w:rPr>
          <w:sz w:val="22"/>
          <w:szCs w:val="22"/>
        </w:rPr>
        <w:t>Data hosting locations and sub-processor list</w:t>
      </w:r>
    </w:p>
    <w:p w14:paraId="4469FA63" w14:textId="398F3F21" w:rsidR="7EB7E175" w:rsidRPr="003051CE" w:rsidRDefault="7EB7E175" w:rsidP="3EAAD7D2">
      <w:pPr>
        <w:pStyle w:val="ListParagraph"/>
        <w:numPr>
          <w:ilvl w:val="0"/>
          <w:numId w:val="12"/>
        </w:numPr>
        <w:spacing w:before="240" w:after="240"/>
        <w:rPr>
          <w:sz w:val="22"/>
          <w:szCs w:val="22"/>
        </w:rPr>
      </w:pPr>
      <w:r w:rsidRPr="003051CE">
        <w:rPr>
          <w:sz w:val="22"/>
          <w:szCs w:val="22"/>
        </w:rPr>
        <w:t>Data retention and deletion practices (including backups and end-of-contract handling)</w:t>
      </w:r>
    </w:p>
    <w:p w14:paraId="5D8A687F" w14:textId="458CF4E2" w:rsidR="7EB7E175" w:rsidRPr="003051CE" w:rsidRDefault="7EB7E175" w:rsidP="3EAAD7D2">
      <w:pPr>
        <w:pStyle w:val="ListParagraph"/>
        <w:numPr>
          <w:ilvl w:val="0"/>
          <w:numId w:val="12"/>
        </w:numPr>
        <w:spacing w:before="240" w:after="240"/>
        <w:rPr>
          <w:sz w:val="22"/>
          <w:szCs w:val="22"/>
        </w:rPr>
      </w:pPr>
      <w:r w:rsidRPr="003051CE">
        <w:rPr>
          <w:sz w:val="22"/>
          <w:szCs w:val="22"/>
        </w:rPr>
        <w:t>Processes supporting access and correction requests under the Australian Privacy Principles</w:t>
      </w:r>
    </w:p>
    <w:p w14:paraId="7A2DA024" w14:textId="2C2B2DF8" w:rsidR="00B33B9D" w:rsidRPr="003051CE" w:rsidRDefault="7EB7E175" w:rsidP="003051CE">
      <w:pPr>
        <w:pStyle w:val="ListParagraph"/>
        <w:numPr>
          <w:ilvl w:val="0"/>
          <w:numId w:val="12"/>
        </w:numPr>
        <w:spacing w:before="240" w:after="240"/>
        <w:rPr>
          <w:sz w:val="22"/>
          <w:szCs w:val="22"/>
        </w:rPr>
      </w:pPr>
      <w:r w:rsidRPr="003051CE">
        <w:rPr>
          <w:sz w:val="22"/>
          <w:szCs w:val="22"/>
        </w:rPr>
        <w:t>Confirmation</w:t>
      </w:r>
      <w:r w:rsidR="003051CE" w:rsidRPr="003051CE">
        <w:rPr>
          <w:sz w:val="22"/>
          <w:szCs w:val="22"/>
        </w:rPr>
        <w:t xml:space="preserve"> the system supports required RTO record retention periods</w:t>
      </w:r>
    </w:p>
    <w:p w14:paraId="00FF12D4" w14:textId="5843442A" w:rsidR="0089042A" w:rsidRPr="0089042A" w:rsidRDefault="0089042A" w:rsidP="0089042A">
      <w:pPr>
        <w:rPr>
          <w:sz w:val="22"/>
          <w:szCs w:val="22"/>
        </w:rPr>
      </w:pPr>
      <w:r w:rsidRPr="0089042A">
        <w:rPr>
          <w:b/>
          <w:bCs/>
          <w:sz w:val="22"/>
          <w:szCs w:val="22"/>
        </w:rPr>
        <w:t xml:space="preserve">2. Security </w:t>
      </w:r>
      <w:r w:rsidR="00B33B9D" w:rsidRPr="00C963B4">
        <w:rPr>
          <w:b/>
          <w:bCs/>
          <w:sz w:val="22"/>
          <w:szCs w:val="22"/>
        </w:rPr>
        <w:t>A</w:t>
      </w:r>
      <w:r w:rsidRPr="0089042A">
        <w:rPr>
          <w:b/>
          <w:bCs/>
          <w:sz w:val="22"/>
          <w:szCs w:val="22"/>
        </w:rPr>
        <w:t>ssurance</w:t>
      </w:r>
      <w:r w:rsidR="00B33B9D" w:rsidRPr="00C963B4">
        <w:rPr>
          <w:b/>
          <w:bCs/>
          <w:sz w:val="22"/>
          <w:szCs w:val="22"/>
        </w:rPr>
        <w:t xml:space="preserve"> and </w:t>
      </w:r>
      <w:r w:rsidR="00706610">
        <w:rPr>
          <w:b/>
          <w:bCs/>
          <w:sz w:val="22"/>
          <w:szCs w:val="22"/>
        </w:rPr>
        <w:t>Certification</w:t>
      </w:r>
    </w:p>
    <w:p w14:paraId="03075DA9" w14:textId="77777777" w:rsidR="003051CE" w:rsidRDefault="00B33B9D" w:rsidP="003051CE">
      <w:pPr>
        <w:numPr>
          <w:ilvl w:val="0"/>
          <w:numId w:val="13"/>
        </w:numPr>
        <w:rPr>
          <w:sz w:val="22"/>
          <w:szCs w:val="22"/>
        </w:rPr>
      </w:pPr>
      <w:r w:rsidRPr="00C963B4">
        <w:rPr>
          <w:sz w:val="22"/>
          <w:szCs w:val="22"/>
        </w:rPr>
        <w:t>C</w:t>
      </w:r>
      <w:r w:rsidR="0089042A" w:rsidRPr="0089042A">
        <w:rPr>
          <w:sz w:val="22"/>
          <w:szCs w:val="22"/>
        </w:rPr>
        <w:t xml:space="preserve">urrent security certifications (e.g. ISO </w:t>
      </w:r>
      <w:r w:rsidRPr="00C963B4">
        <w:rPr>
          <w:sz w:val="22"/>
          <w:szCs w:val="22"/>
        </w:rPr>
        <w:t>Accreditation</w:t>
      </w:r>
      <w:r w:rsidR="0089042A" w:rsidRPr="0089042A">
        <w:rPr>
          <w:sz w:val="22"/>
          <w:szCs w:val="22"/>
        </w:rPr>
        <w:t xml:space="preserve"> – </w:t>
      </w:r>
      <w:r w:rsidRPr="00C963B4">
        <w:rPr>
          <w:sz w:val="22"/>
          <w:szCs w:val="22"/>
        </w:rPr>
        <w:t xml:space="preserve">certificate </w:t>
      </w:r>
      <w:r w:rsidR="00452D45">
        <w:rPr>
          <w:sz w:val="22"/>
          <w:szCs w:val="22"/>
        </w:rPr>
        <w:t xml:space="preserve">number, </w:t>
      </w:r>
      <w:r w:rsidR="00962181">
        <w:rPr>
          <w:sz w:val="22"/>
          <w:szCs w:val="22"/>
        </w:rPr>
        <w:t xml:space="preserve">scope, issuer, expiry).  </w:t>
      </w:r>
    </w:p>
    <w:p w14:paraId="4949978E" w14:textId="11850D8A" w:rsidR="003051CE" w:rsidRDefault="003051CE" w:rsidP="003051CE">
      <w:pPr>
        <w:numPr>
          <w:ilvl w:val="0"/>
          <w:numId w:val="13"/>
        </w:numPr>
        <w:rPr>
          <w:sz w:val="22"/>
          <w:szCs w:val="22"/>
        </w:rPr>
      </w:pPr>
      <w:r w:rsidRPr="003051CE">
        <w:rPr>
          <w:sz w:val="22"/>
          <w:szCs w:val="22"/>
        </w:rPr>
        <w:t xml:space="preserve">Most recent independent security assessment (e.g. penetration test or equivalent) – </w:t>
      </w:r>
      <w:r>
        <w:rPr>
          <w:sz w:val="22"/>
          <w:szCs w:val="22"/>
        </w:rPr>
        <w:t xml:space="preserve">with </w:t>
      </w:r>
      <w:r w:rsidRPr="003051CE">
        <w:rPr>
          <w:sz w:val="22"/>
          <w:szCs w:val="22"/>
        </w:rPr>
        <w:t>executive summary dated within the past 12 months</w:t>
      </w:r>
    </w:p>
    <w:p w14:paraId="46347C28" w14:textId="2D985D8C" w:rsidR="0089042A" w:rsidRPr="0089042A" w:rsidRDefault="0089042A" w:rsidP="0089042A">
      <w:pPr>
        <w:rPr>
          <w:sz w:val="22"/>
          <w:szCs w:val="22"/>
        </w:rPr>
      </w:pPr>
      <w:r w:rsidRPr="0089042A">
        <w:rPr>
          <w:b/>
          <w:bCs/>
          <w:sz w:val="22"/>
          <w:szCs w:val="22"/>
        </w:rPr>
        <w:t xml:space="preserve">3. Data </w:t>
      </w:r>
      <w:r w:rsidR="00B33B9D">
        <w:rPr>
          <w:b/>
          <w:bCs/>
          <w:sz w:val="22"/>
          <w:szCs w:val="22"/>
        </w:rPr>
        <w:t>B</w:t>
      </w:r>
      <w:r w:rsidRPr="0089042A">
        <w:rPr>
          <w:b/>
          <w:bCs/>
          <w:sz w:val="22"/>
          <w:szCs w:val="22"/>
        </w:rPr>
        <w:t xml:space="preserve">reach </w:t>
      </w:r>
      <w:r w:rsidR="00B33B9D">
        <w:rPr>
          <w:b/>
          <w:bCs/>
          <w:sz w:val="22"/>
          <w:szCs w:val="22"/>
        </w:rPr>
        <w:t>M</w:t>
      </w:r>
      <w:r w:rsidRPr="0089042A">
        <w:rPr>
          <w:b/>
          <w:bCs/>
          <w:sz w:val="22"/>
          <w:szCs w:val="22"/>
        </w:rPr>
        <w:t>anagement</w:t>
      </w:r>
    </w:p>
    <w:p w14:paraId="098E1685" w14:textId="77777777" w:rsidR="003051CE" w:rsidRDefault="003051CE" w:rsidP="003051CE">
      <w:pPr>
        <w:numPr>
          <w:ilvl w:val="0"/>
          <w:numId w:val="14"/>
        </w:numPr>
        <w:rPr>
          <w:sz w:val="22"/>
          <w:szCs w:val="22"/>
        </w:rPr>
      </w:pPr>
      <w:r w:rsidRPr="003051CE">
        <w:rPr>
          <w:sz w:val="22"/>
          <w:szCs w:val="22"/>
        </w:rPr>
        <w:t>Incident or Data Breach Response Policy</w:t>
      </w:r>
    </w:p>
    <w:p w14:paraId="325D932C" w14:textId="0488A77D" w:rsidR="003051CE" w:rsidRPr="003051CE" w:rsidRDefault="003051CE" w:rsidP="003051CE">
      <w:pPr>
        <w:numPr>
          <w:ilvl w:val="0"/>
          <w:numId w:val="14"/>
        </w:numPr>
        <w:rPr>
          <w:sz w:val="22"/>
          <w:szCs w:val="22"/>
        </w:rPr>
      </w:pPr>
      <w:r w:rsidRPr="003051CE">
        <w:rPr>
          <w:sz w:val="22"/>
          <w:szCs w:val="22"/>
        </w:rPr>
        <w:t>Confirmation of alignment with the Australian Notifiable Data Breaches (NDB) scheme, including:</w:t>
      </w:r>
    </w:p>
    <w:p w14:paraId="08FC8E05" w14:textId="4C319E4D" w:rsidR="003051CE" w:rsidRPr="003051CE" w:rsidRDefault="003051CE" w:rsidP="003051CE">
      <w:pPr>
        <w:numPr>
          <w:ilvl w:val="1"/>
          <w:numId w:val="14"/>
        </w:numPr>
        <w:rPr>
          <w:sz w:val="22"/>
          <w:szCs w:val="22"/>
        </w:rPr>
      </w:pPr>
      <w:r w:rsidRPr="003051CE">
        <w:rPr>
          <w:sz w:val="22"/>
          <w:szCs w:val="22"/>
        </w:rPr>
        <w:t>How suspected breaches are assessed</w:t>
      </w:r>
    </w:p>
    <w:p w14:paraId="2A0BDA71" w14:textId="77777777" w:rsidR="003051CE" w:rsidRDefault="003051CE" w:rsidP="003051CE">
      <w:pPr>
        <w:numPr>
          <w:ilvl w:val="1"/>
          <w:numId w:val="14"/>
        </w:numPr>
        <w:rPr>
          <w:sz w:val="22"/>
          <w:szCs w:val="22"/>
        </w:rPr>
      </w:pPr>
      <w:r w:rsidRPr="003051CE">
        <w:rPr>
          <w:sz w:val="22"/>
          <w:szCs w:val="22"/>
        </w:rPr>
        <w:t>How and when customers are notified of an eligible data breach</w:t>
      </w:r>
    </w:p>
    <w:p w14:paraId="0FD6D3F4" w14:textId="77777777" w:rsidR="003051CE" w:rsidRPr="003051CE" w:rsidRDefault="003051CE" w:rsidP="003051CE">
      <w:pPr>
        <w:pStyle w:val="ListParagraph"/>
        <w:numPr>
          <w:ilvl w:val="0"/>
          <w:numId w:val="14"/>
        </w:numPr>
        <w:rPr>
          <w:b/>
          <w:bCs/>
          <w:sz w:val="22"/>
          <w:szCs w:val="22"/>
        </w:rPr>
      </w:pPr>
      <w:r w:rsidRPr="003051CE">
        <w:rPr>
          <w:sz w:val="22"/>
          <w:szCs w:val="22"/>
        </w:rPr>
        <w:t>Security incident contact channel and expected response timeframes</w:t>
      </w:r>
    </w:p>
    <w:p w14:paraId="19490FD1" w14:textId="42213ABA" w:rsidR="0089042A" w:rsidRPr="003051CE" w:rsidRDefault="0089042A" w:rsidP="003051CE">
      <w:pPr>
        <w:rPr>
          <w:sz w:val="22"/>
          <w:szCs w:val="22"/>
        </w:rPr>
      </w:pPr>
      <w:r w:rsidRPr="003051CE">
        <w:rPr>
          <w:b/>
          <w:bCs/>
          <w:sz w:val="22"/>
          <w:szCs w:val="22"/>
        </w:rPr>
        <w:t xml:space="preserve">4. Key </w:t>
      </w:r>
      <w:r w:rsidR="00B33B9D" w:rsidRPr="003051CE">
        <w:rPr>
          <w:b/>
          <w:bCs/>
          <w:sz w:val="22"/>
          <w:szCs w:val="22"/>
        </w:rPr>
        <w:t>T</w:t>
      </w:r>
      <w:r w:rsidRPr="003051CE">
        <w:rPr>
          <w:b/>
          <w:bCs/>
          <w:sz w:val="22"/>
          <w:szCs w:val="22"/>
        </w:rPr>
        <w:t xml:space="preserve">echnical </w:t>
      </w:r>
      <w:r w:rsidR="00B33B9D" w:rsidRPr="003051CE">
        <w:rPr>
          <w:b/>
          <w:bCs/>
          <w:sz w:val="22"/>
          <w:szCs w:val="22"/>
        </w:rPr>
        <w:t>C</w:t>
      </w:r>
      <w:r w:rsidRPr="003051CE">
        <w:rPr>
          <w:b/>
          <w:bCs/>
          <w:sz w:val="22"/>
          <w:szCs w:val="22"/>
        </w:rPr>
        <w:t>ontrols (</w:t>
      </w:r>
      <w:r w:rsidR="00B33B9D" w:rsidRPr="003051CE">
        <w:rPr>
          <w:b/>
          <w:bCs/>
          <w:sz w:val="22"/>
          <w:szCs w:val="22"/>
        </w:rPr>
        <w:t>day-to-day-</w:t>
      </w:r>
      <w:r w:rsidR="00C963B4" w:rsidRPr="003051CE">
        <w:rPr>
          <w:b/>
          <w:bCs/>
          <w:sz w:val="22"/>
          <w:szCs w:val="22"/>
        </w:rPr>
        <w:t>security</w:t>
      </w:r>
      <w:r w:rsidR="00B33B9D" w:rsidRPr="003051CE">
        <w:rPr>
          <w:b/>
          <w:bCs/>
          <w:sz w:val="22"/>
          <w:szCs w:val="22"/>
        </w:rPr>
        <w:t>)</w:t>
      </w:r>
    </w:p>
    <w:p w14:paraId="6AEAE0F6" w14:textId="77777777" w:rsidR="003051CE" w:rsidRDefault="003051CE" w:rsidP="0089042A">
      <w:pPr>
        <w:numPr>
          <w:ilvl w:val="0"/>
          <w:numId w:val="15"/>
        </w:numPr>
        <w:rPr>
          <w:sz w:val="22"/>
          <w:szCs w:val="22"/>
        </w:rPr>
      </w:pPr>
      <w:r w:rsidRPr="003051CE">
        <w:rPr>
          <w:sz w:val="22"/>
          <w:szCs w:val="22"/>
        </w:rPr>
        <w:t>Access management controls (e.g. SSO, identity provider integration, MFA capability, role-based permissions)</w:t>
      </w:r>
    </w:p>
    <w:p w14:paraId="7FDA46FB" w14:textId="3D5F10CD" w:rsidR="0089042A" w:rsidRPr="0089042A" w:rsidRDefault="0089042A" w:rsidP="0089042A">
      <w:pPr>
        <w:numPr>
          <w:ilvl w:val="0"/>
          <w:numId w:val="15"/>
        </w:numPr>
        <w:rPr>
          <w:sz w:val="22"/>
          <w:szCs w:val="22"/>
        </w:rPr>
      </w:pPr>
      <w:r w:rsidRPr="0089042A">
        <w:rPr>
          <w:sz w:val="22"/>
          <w:szCs w:val="22"/>
        </w:rPr>
        <w:t>Encryption of data in transit and at res</w:t>
      </w:r>
      <w:r w:rsidR="003051CE">
        <w:rPr>
          <w:sz w:val="22"/>
          <w:szCs w:val="22"/>
        </w:rPr>
        <w:t>t</w:t>
      </w:r>
    </w:p>
    <w:p w14:paraId="4378D777" w14:textId="77777777" w:rsidR="00706610" w:rsidRDefault="00706610" w:rsidP="00706610">
      <w:pPr>
        <w:numPr>
          <w:ilvl w:val="0"/>
          <w:numId w:val="15"/>
        </w:numPr>
        <w:rPr>
          <w:sz w:val="22"/>
          <w:szCs w:val="22"/>
        </w:rPr>
      </w:pPr>
      <w:r w:rsidRPr="00706610">
        <w:rPr>
          <w:sz w:val="22"/>
          <w:szCs w:val="22"/>
        </w:rPr>
        <w:t>Logging and audit functionality, including log retention and customer access to audit logs for their own data and user activity</w:t>
      </w:r>
    </w:p>
    <w:p w14:paraId="5C3E2EA1" w14:textId="611D7E08" w:rsidR="00706610" w:rsidRPr="00706610" w:rsidRDefault="00706610" w:rsidP="00706610">
      <w:pPr>
        <w:numPr>
          <w:ilvl w:val="0"/>
          <w:numId w:val="15"/>
        </w:numPr>
        <w:rPr>
          <w:sz w:val="22"/>
          <w:szCs w:val="22"/>
        </w:rPr>
      </w:pPr>
      <w:r w:rsidRPr="00706610">
        <w:rPr>
          <w:sz w:val="22"/>
          <w:szCs w:val="22"/>
        </w:rPr>
        <w:t>Vulnerability management and patching approach, including remediation timeframes for critical or high risk issues</w:t>
      </w:r>
    </w:p>
    <w:p w14:paraId="54CAF5E3" w14:textId="77777777" w:rsidR="00706610" w:rsidRPr="00706610" w:rsidRDefault="00706610" w:rsidP="00706610">
      <w:pPr>
        <w:rPr>
          <w:sz w:val="22"/>
          <w:szCs w:val="22"/>
        </w:rPr>
      </w:pPr>
      <w:r w:rsidRPr="00706610">
        <w:rPr>
          <w:sz w:val="22"/>
          <w:szCs w:val="22"/>
        </w:rPr>
        <w:lastRenderedPageBreak/>
        <w:t>Please acknowledge receipt within 5 business days and provide a full response within 15 business days. If any item is not available or not applicable, please provide clarification and any relevant improvement timeframes.</w:t>
      </w:r>
    </w:p>
    <w:p w14:paraId="30653777" w14:textId="28842EFC" w:rsidR="000368D3" w:rsidRDefault="00706610" w:rsidP="00706610">
      <w:pPr>
        <w:rPr>
          <w:sz w:val="22"/>
          <w:szCs w:val="22"/>
        </w:rPr>
      </w:pPr>
      <w:r w:rsidRPr="00706610">
        <w:rPr>
          <w:sz w:val="22"/>
          <w:szCs w:val="22"/>
        </w:rPr>
        <w:t>If we do not receive a response by [</w:t>
      </w:r>
      <w:r w:rsidRPr="00706610">
        <w:rPr>
          <w:sz w:val="22"/>
          <w:szCs w:val="22"/>
          <w:highlight w:val="yellow"/>
        </w:rPr>
        <w:t>date</w:t>
      </w:r>
      <w:r w:rsidRPr="00706610">
        <w:rPr>
          <w:sz w:val="22"/>
          <w:szCs w:val="22"/>
        </w:rPr>
        <w:t>], we will assess the risk of continuing to use the system without this assurance, including whether additional controls or alternative providers should be considered.</w:t>
      </w:r>
    </w:p>
    <w:p w14:paraId="35154AF6" w14:textId="60DC22F3" w:rsidR="00706610" w:rsidRDefault="00706610" w:rsidP="00706610">
      <w:pPr>
        <w:rPr>
          <w:sz w:val="22"/>
          <w:szCs w:val="22"/>
        </w:rPr>
      </w:pPr>
      <w:r>
        <w:rPr>
          <w:sz w:val="22"/>
          <w:szCs w:val="22"/>
        </w:rPr>
        <w:t xml:space="preserve">Regards, </w:t>
      </w:r>
    </w:p>
    <w:p w14:paraId="3EC8967F" w14:textId="68F31D95" w:rsidR="00706610" w:rsidRPr="00B33B9D" w:rsidRDefault="00706610" w:rsidP="00706610">
      <w:pPr>
        <w:rPr>
          <w:sz w:val="22"/>
          <w:szCs w:val="22"/>
        </w:rPr>
      </w:pPr>
      <w:r w:rsidRPr="00706610">
        <w:rPr>
          <w:sz w:val="22"/>
          <w:szCs w:val="22"/>
          <w:highlight w:val="yellow"/>
        </w:rPr>
        <w:t>[Your email signature]</w:t>
      </w:r>
    </w:p>
    <w:sectPr w:rsidR="00706610" w:rsidRPr="00B33B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B0C84"/>
    <w:multiLevelType w:val="hybridMultilevel"/>
    <w:tmpl w:val="AE8A4F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02897"/>
    <w:multiLevelType w:val="multilevel"/>
    <w:tmpl w:val="DF149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36F83D"/>
    <w:multiLevelType w:val="hybridMultilevel"/>
    <w:tmpl w:val="A0EACFFE"/>
    <w:lvl w:ilvl="0" w:tplc="E6C009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007E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421D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28D4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9682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B4E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BE31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C6A2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7E35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645260"/>
    <w:multiLevelType w:val="multilevel"/>
    <w:tmpl w:val="C722F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150C73"/>
    <w:multiLevelType w:val="multilevel"/>
    <w:tmpl w:val="B476B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E75BB7"/>
    <w:multiLevelType w:val="multilevel"/>
    <w:tmpl w:val="83804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1B6967"/>
    <w:multiLevelType w:val="multilevel"/>
    <w:tmpl w:val="B4548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937222"/>
    <w:multiLevelType w:val="multilevel"/>
    <w:tmpl w:val="826E2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0D3DC2"/>
    <w:multiLevelType w:val="multilevel"/>
    <w:tmpl w:val="FE2EA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D15EB3"/>
    <w:multiLevelType w:val="multilevel"/>
    <w:tmpl w:val="AB382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DC3895"/>
    <w:multiLevelType w:val="multilevel"/>
    <w:tmpl w:val="D512A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1630F5"/>
    <w:multiLevelType w:val="multilevel"/>
    <w:tmpl w:val="D188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0316C9"/>
    <w:multiLevelType w:val="multilevel"/>
    <w:tmpl w:val="C2527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F651DF"/>
    <w:multiLevelType w:val="multilevel"/>
    <w:tmpl w:val="1A266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9F35F2"/>
    <w:multiLevelType w:val="multilevel"/>
    <w:tmpl w:val="8068A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540CBC"/>
    <w:multiLevelType w:val="multilevel"/>
    <w:tmpl w:val="52888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9739E9"/>
    <w:multiLevelType w:val="multilevel"/>
    <w:tmpl w:val="AC164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4561924">
    <w:abstractNumId w:val="2"/>
  </w:num>
  <w:num w:numId="2" w16cid:durableId="1584679030">
    <w:abstractNumId w:val="16"/>
  </w:num>
  <w:num w:numId="3" w16cid:durableId="461727376">
    <w:abstractNumId w:val="3"/>
  </w:num>
  <w:num w:numId="4" w16cid:durableId="579411370">
    <w:abstractNumId w:val="13"/>
  </w:num>
  <w:num w:numId="5" w16cid:durableId="411970402">
    <w:abstractNumId w:val="7"/>
  </w:num>
  <w:num w:numId="6" w16cid:durableId="1878077410">
    <w:abstractNumId w:val="11"/>
  </w:num>
  <w:num w:numId="7" w16cid:durableId="790710885">
    <w:abstractNumId w:val="8"/>
  </w:num>
  <w:num w:numId="8" w16cid:durableId="1471243171">
    <w:abstractNumId w:val="10"/>
  </w:num>
  <w:num w:numId="9" w16cid:durableId="1742288373">
    <w:abstractNumId w:val="4"/>
  </w:num>
  <w:num w:numId="10" w16cid:durableId="1921673435">
    <w:abstractNumId w:val="5"/>
  </w:num>
  <w:num w:numId="11" w16cid:durableId="1050961968">
    <w:abstractNumId w:val="15"/>
  </w:num>
  <w:num w:numId="12" w16cid:durableId="315185055">
    <w:abstractNumId w:val="1"/>
  </w:num>
  <w:num w:numId="13" w16cid:durableId="262148407">
    <w:abstractNumId w:val="12"/>
  </w:num>
  <w:num w:numId="14" w16cid:durableId="647633230">
    <w:abstractNumId w:val="6"/>
  </w:num>
  <w:num w:numId="15" w16cid:durableId="510337864">
    <w:abstractNumId w:val="14"/>
  </w:num>
  <w:num w:numId="16" w16cid:durableId="1129710893">
    <w:abstractNumId w:val="9"/>
  </w:num>
  <w:num w:numId="17" w16cid:durableId="1622882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42A"/>
    <w:rsid w:val="00016B5F"/>
    <w:rsid w:val="000368D3"/>
    <w:rsid w:val="0029493B"/>
    <w:rsid w:val="003051CE"/>
    <w:rsid w:val="003742FF"/>
    <w:rsid w:val="004245D4"/>
    <w:rsid w:val="00452D45"/>
    <w:rsid w:val="00706610"/>
    <w:rsid w:val="007A0326"/>
    <w:rsid w:val="007A6253"/>
    <w:rsid w:val="0089042A"/>
    <w:rsid w:val="00962181"/>
    <w:rsid w:val="00A40D10"/>
    <w:rsid w:val="00B33B9D"/>
    <w:rsid w:val="00C963B4"/>
    <w:rsid w:val="00DD5271"/>
    <w:rsid w:val="00F00BB8"/>
    <w:rsid w:val="00F74CD0"/>
    <w:rsid w:val="00F964FA"/>
    <w:rsid w:val="029B2319"/>
    <w:rsid w:val="2693CA48"/>
    <w:rsid w:val="3EAAD7D2"/>
    <w:rsid w:val="55F12551"/>
    <w:rsid w:val="7945EDC8"/>
    <w:rsid w:val="7EB7E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28B3E"/>
  <w15:chartTrackingRefBased/>
  <w15:docId w15:val="{8F5A0996-BF16-4898-9A36-402BB905C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04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04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04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04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04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04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04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04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04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04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04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04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04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04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04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04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04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04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04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0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04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04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04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04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04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04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4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4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042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52D45"/>
    <w:rPr>
      <w:rFonts w:ascii="Times New Roman" w:hAnsi="Times New Roman" w:cs="Times New Roman"/>
    </w:rPr>
  </w:style>
  <w:style w:type="paragraph" w:customStyle="1" w:styleId="font-claude-response-body">
    <w:name w:val="font-claude-response-body"/>
    <w:basedOn w:val="Normal"/>
    <w:rsid w:val="00706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8762FF77646645B34385D6C722C3C8" ma:contentTypeVersion="23" ma:contentTypeDescription="Create a new document." ma:contentTypeScope="" ma:versionID="38a09a48b73a95220fea435f8291f68a">
  <xsd:schema xmlns:xsd="http://www.w3.org/2001/XMLSchema" xmlns:xs="http://www.w3.org/2001/XMLSchema" xmlns:p="http://schemas.microsoft.com/office/2006/metadata/properties" xmlns:ns2="2ffff9e0-2c65-4854-8714-3c6e6c19e6bf" xmlns:ns3="77833f0e-e492-4f80-88da-7dcb304dd618" targetNamespace="http://schemas.microsoft.com/office/2006/metadata/properties" ma:root="true" ma:fieldsID="a8270627db7c86732ac058f0838729ff" ns2:_="" ns3:_="">
    <xsd:import namespace="2ffff9e0-2c65-4854-8714-3c6e6c19e6bf"/>
    <xsd:import namespace="77833f0e-e492-4f80-88da-7dcb304dd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ff9e0-2c65-4854-8714-3c6e6c19e6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2ed2a38-f601-49de-af96-9c059d908c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33f0e-e492-4f80-88da-7dcb304dd61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bf37c0f-c061-43a2-b956-1e7db2193e26}" ma:internalName="TaxCatchAll" ma:showField="CatchAllData" ma:web="77833f0e-e492-4f80-88da-7dcb304dd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fff9e0-2c65-4854-8714-3c6e6c19e6bf">
      <Terms xmlns="http://schemas.microsoft.com/office/infopath/2007/PartnerControls"/>
    </lcf76f155ced4ddcb4097134ff3c332f>
    <TaxCatchAll xmlns="77833f0e-e492-4f80-88da-7dcb304dd618" xsi:nil="true"/>
  </documentManagement>
</p:properties>
</file>

<file path=customXml/itemProps1.xml><?xml version="1.0" encoding="utf-8"?>
<ds:datastoreItem xmlns:ds="http://schemas.openxmlformats.org/officeDocument/2006/customXml" ds:itemID="{803B6274-49AF-4973-BFE9-B73AD5DBD3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fff9e0-2c65-4854-8714-3c6e6c19e6bf"/>
    <ds:schemaRef ds:uri="77833f0e-e492-4f80-88da-7dcb304dd6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FDAB07-5D33-4847-96E7-3F219E9159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744C8A-9203-4C90-A856-367E3519773D}">
  <ds:schemaRefs>
    <ds:schemaRef ds:uri="http://schemas.microsoft.com/office/2006/metadata/properties"/>
    <ds:schemaRef ds:uri="http://schemas.microsoft.com/office/infopath/2007/PartnerControls"/>
    <ds:schemaRef ds:uri="2ffff9e0-2c65-4854-8714-3c6e6c19e6bf"/>
    <ds:schemaRef ds:uri="77833f0e-e492-4f80-88da-7dcb304dd61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318</Words>
  <Characters>2087</Characters>
  <Application>Microsoft Office Word</Application>
  <DocSecurity>0</DocSecurity>
  <Lines>40</Lines>
  <Paragraphs>33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Willis</dc:creator>
  <cp:keywords/>
  <dc:description/>
  <cp:lastModifiedBy>Carolyn Willis</cp:lastModifiedBy>
  <cp:revision>2</cp:revision>
  <dcterms:created xsi:type="dcterms:W3CDTF">2026-05-08T06:02:00Z</dcterms:created>
  <dcterms:modified xsi:type="dcterms:W3CDTF">2026-05-08T06:02:00Z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0x010100F28762FF77646645B34385D6C722C3C8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